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1C" w:rsidRPr="006333AE" w:rsidRDefault="006C721C" w:rsidP="006C721C">
      <w:pPr>
        <w:jc w:val="center"/>
        <w:rPr>
          <w:rFonts w:hint="cs"/>
          <w:sz w:val="28"/>
          <w:szCs w:val="28"/>
          <w:rtl/>
          <w:lang w:bidi="ar-JO"/>
        </w:rPr>
      </w:pPr>
      <w:r w:rsidRPr="006333AE">
        <w:rPr>
          <w:rFonts w:hint="cs"/>
          <w:sz w:val="28"/>
          <w:szCs w:val="28"/>
          <w:rtl/>
          <w:lang w:bidi="ar-JO"/>
        </w:rPr>
        <w:t>النتائج الأولية لف</w:t>
      </w:r>
      <w:bookmarkStart w:id="0" w:name="_GoBack"/>
      <w:bookmarkEnd w:id="0"/>
      <w:r w:rsidRPr="006333AE">
        <w:rPr>
          <w:rFonts w:hint="cs"/>
          <w:sz w:val="28"/>
          <w:szCs w:val="28"/>
          <w:rtl/>
          <w:lang w:bidi="ar-JO"/>
        </w:rPr>
        <w:t>تح العروض المالية</w:t>
      </w:r>
    </w:p>
    <w:p w:rsidR="006C721C" w:rsidRPr="006333AE" w:rsidRDefault="006C721C" w:rsidP="006C721C">
      <w:pPr>
        <w:jc w:val="center"/>
        <w:rPr>
          <w:sz w:val="28"/>
          <w:szCs w:val="28"/>
        </w:rPr>
      </w:pPr>
    </w:p>
    <w:p w:rsidR="006C721C" w:rsidRPr="006333AE" w:rsidRDefault="006C721C" w:rsidP="006C721C">
      <w:pPr>
        <w:jc w:val="center"/>
        <w:rPr>
          <w:sz w:val="28"/>
          <w:szCs w:val="28"/>
          <w:rtl/>
        </w:rPr>
      </w:pPr>
      <w:r w:rsidRPr="006333AE">
        <w:rPr>
          <w:rFonts w:hint="cs"/>
          <w:sz w:val="28"/>
          <w:szCs w:val="28"/>
          <w:rtl/>
        </w:rPr>
        <w:t xml:space="preserve">العطاء المركزي رقم </w:t>
      </w:r>
      <w:bookmarkStart w:id="1" w:name="_Hlk168471495"/>
      <w:r w:rsidRPr="006333AE">
        <w:rPr>
          <w:sz w:val="28"/>
          <w:szCs w:val="28"/>
          <w:rtl/>
        </w:rPr>
        <w:t>(</w:t>
      </w:r>
      <w:r w:rsidRPr="006333AE">
        <w:rPr>
          <w:rFonts w:hint="cs"/>
          <w:sz w:val="28"/>
          <w:szCs w:val="28"/>
          <w:rtl/>
        </w:rPr>
        <w:t>70</w:t>
      </w:r>
      <w:r w:rsidRPr="006333AE">
        <w:rPr>
          <w:sz w:val="28"/>
          <w:szCs w:val="28"/>
          <w:rtl/>
        </w:rPr>
        <w:t>/2024) الخاص</w:t>
      </w:r>
      <w:r w:rsidRPr="006333AE">
        <w:rPr>
          <w:rFonts w:hint="cs"/>
          <w:sz w:val="28"/>
          <w:szCs w:val="28"/>
          <w:rtl/>
        </w:rPr>
        <w:t xml:space="preserve"> ب</w:t>
      </w:r>
      <w:r w:rsidRPr="006333AE">
        <w:rPr>
          <w:sz w:val="28"/>
          <w:szCs w:val="28"/>
          <w:rtl/>
        </w:rPr>
        <w:t>إنشاء مدرسة السخنة الأساسية للبنين/</w:t>
      </w:r>
      <w:r w:rsidRPr="006333AE">
        <w:rPr>
          <w:rFonts w:hint="cs"/>
          <w:sz w:val="28"/>
          <w:szCs w:val="28"/>
          <w:rtl/>
        </w:rPr>
        <w:t xml:space="preserve"> </w:t>
      </w:r>
      <w:r w:rsidRPr="006333AE">
        <w:rPr>
          <w:sz w:val="28"/>
          <w:szCs w:val="28"/>
          <w:rtl/>
        </w:rPr>
        <w:t>محافظة الزرقاء</w:t>
      </w:r>
    </w:p>
    <w:p w:rsidR="006C721C" w:rsidRPr="006333AE" w:rsidRDefault="006C721C" w:rsidP="006C721C">
      <w:pPr>
        <w:jc w:val="center"/>
        <w:rPr>
          <w:sz w:val="28"/>
          <w:szCs w:val="28"/>
          <w:rtl/>
        </w:rPr>
      </w:pPr>
      <w:r w:rsidRPr="006333AE">
        <w:rPr>
          <w:sz w:val="28"/>
          <w:szCs w:val="28"/>
          <w:rtl/>
        </w:rPr>
        <w:t>(مدارس قرض تنمية البنية التحتية للتعليم العام-الصندوق الكويتي المرحلة الثانية)</w:t>
      </w:r>
      <w:r w:rsidRPr="006333AE">
        <w:rPr>
          <w:rFonts w:hint="cs"/>
          <w:sz w:val="28"/>
          <w:szCs w:val="28"/>
          <w:rtl/>
        </w:rPr>
        <w:t>.</w:t>
      </w:r>
      <w:bookmarkEnd w:id="1"/>
    </w:p>
    <w:p w:rsidR="006C721C" w:rsidRDefault="006C721C" w:rsidP="006333AE">
      <w:pPr>
        <w:rPr>
          <w:rFonts w:hint="cs"/>
          <w:rtl/>
        </w:rPr>
      </w:pPr>
    </w:p>
    <w:p w:rsidR="006C721C" w:rsidRPr="006333AE" w:rsidRDefault="006C721C" w:rsidP="006C721C">
      <w:pPr>
        <w:jc w:val="center"/>
        <w:rPr>
          <w:rFonts w:hint="cs"/>
          <w:sz w:val="32"/>
          <w:szCs w:val="32"/>
          <w:rtl/>
        </w:rPr>
      </w:pPr>
      <w:r w:rsidRPr="006333AE">
        <w:rPr>
          <w:rFonts w:hint="cs"/>
          <w:sz w:val="32"/>
          <w:szCs w:val="32"/>
          <w:rtl/>
        </w:rPr>
        <w:t>تاريخ فتح العروض 05/09/2024</w:t>
      </w:r>
    </w:p>
    <w:p w:rsidR="006C721C" w:rsidRDefault="006C721C" w:rsidP="006C721C">
      <w:pPr>
        <w:jc w:val="center"/>
        <w:rPr>
          <w:rFonts w:hint="cs"/>
          <w:rtl/>
        </w:rPr>
      </w:pPr>
    </w:p>
    <w:tbl>
      <w:tblPr>
        <w:tblStyle w:val="TableGrid"/>
        <w:bidiVisual/>
        <w:tblW w:w="9591" w:type="dxa"/>
        <w:tblLook w:val="04A0" w:firstRow="1" w:lastRow="0" w:firstColumn="1" w:lastColumn="0" w:noHBand="0" w:noVBand="1"/>
      </w:tblPr>
      <w:tblGrid>
        <w:gridCol w:w="649"/>
        <w:gridCol w:w="5745"/>
        <w:gridCol w:w="3197"/>
      </w:tblGrid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5745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إسم المناقص</w:t>
            </w:r>
          </w:p>
        </w:tc>
        <w:tc>
          <w:tcPr>
            <w:tcW w:w="3197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القيمة بالدينار الأردني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حمد القيسي وأولاده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4890264.076</w:t>
            </w:r>
          </w:p>
        </w:tc>
      </w:tr>
      <w:tr w:rsidR="006C721C" w:rsidTr="006333AE">
        <w:trPr>
          <w:trHeight w:val="898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ورثة خليل اسحق محمد الفاخوري/ مؤسسة سند للتعهدات العامة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3481543.700</w:t>
            </w:r>
          </w:p>
        </w:tc>
      </w:tr>
      <w:tr w:rsidR="006C721C" w:rsidTr="006333AE">
        <w:trPr>
          <w:trHeight w:val="883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745" w:type="dxa"/>
            <w:vAlign w:val="center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شركة ثيودور الدير ومشاركوه/ المؤسسة البحرانية للصيانة والمقاولات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3809105.250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745" w:type="dxa"/>
            <w:vAlign w:val="center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عبد المعطي محمد فاضل وشركاه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3556530.176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745" w:type="dxa"/>
            <w:vAlign w:val="center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شركة فايز الجندي وشركاه للمقاولات/ فايز الجندي للمقاولات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3294685.589</w:t>
            </w:r>
          </w:p>
        </w:tc>
      </w:tr>
      <w:tr w:rsidR="006C721C" w:rsidTr="006333AE">
        <w:trPr>
          <w:trHeight w:val="883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5745" w:type="dxa"/>
            <w:vAlign w:val="center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شركة اسماعيل الهرش وشركاه/ مؤسسة اسماعيل للمقاولات والصيانة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3386658.718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5745" w:type="dxa"/>
            <w:vAlign w:val="center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شركة يوسف أحمد البستنجي وأخيه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3520114.995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باب الشرق للمقاولات ذ.م.م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3868114.280</w:t>
            </w:r>
          </w:p>
        </w:tc>
      </w:tr>
      <w:tr w:rsidR="006C721C" w:rsidTr="006333AE">
        <w:trPr>
          <w:trHeight w:val="434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شركة الشاعر للتعهدات العامة</w:t>
            </w:r>
          </w:p>
        </w:tc>
        <w:tc>
          <w:tcPr>
            <w:tcW w:w="3197" w:type="dxa"/>
            <w:vAlign w:val="center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3377262.973</w:t>
            </w:r>
          </w:p>
        </w:tc>
      </w:tr>
      <w:tr w:rsidR="006C721C" w:rsidTr="006333AE">
        <w:trPr>
          <w:trHeight w:val="898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محمد الرواشده وأولاده/ محمد الرواشدة وأولاده للمقاولات</w:t>
            </w:r>
          </w:p>
        </w:tc>
        <w:tc>
          <w:tcPr>
            <w:tcW w:w="3197" w:type="dxa"/>
            <w:vAlign w:val="center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3568747.100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اوتاد للمقاولات الانشائية</w:t>
            </w:r>
          </w:p>
        </w:tc>
        <w:tc>
          <w:tcPr>
            <w:tcW w:w="3197" w:type="dxa"/>
            <w:vAlign w:val="center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3647856</w:t>
            </w:r>
          </w:p>
        </w:tc>
      </w:tr>
      <w:tr w:rsidR="006C721C" w:rsidTr="006333AE">
        <w:trPr>
          <w:trHeight w:val="898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شركة (مؤسسة دجلة للمقاولات الإنشائية) ذ.م.م/ مؤسسة دجلة للمقاولات الإنشائية</w:t>
            </w:r>
          </w:p>
        </w:tc>
        <w:tc>
          <w:tcPr>
            <w:tcW w:w="3197" w:type="dxa"/>
            <w:vAlign w:val="center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4326378</w:t>
            </w:r>
          </w:p>
        </w:tc>
      </w:tr>
      <w:tr w:rsidR="006C721C" w:rsidTr="006333AE">
        <w:trPr>
          <w:trHeight w:val="434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sz w:val="28"/>
                <w:szCs w:val="28"/>
                <w:rtl/>
              </w:rPr>
              <w:t>مؤسسة سبتي للمقاولات/ شركة الحجه وهاها</w:t>
            </w:r>
          </w:p>
        </w:tc>
        <w:tc>
          <w:tcPr>
            <w:tcW w:w="3197" w:type="dxa"/>
            <w:vAlign w:val="center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4040421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داوود والزواوي/ التقنية المتجددة للمقاولات</w:t>
            </w:r>
          </w:p>
        </w:tc>
        <w:tc>
          <w:tcPr>
            <w:tcW w:w="3197" w:type="dxa"/>
            <w:vAlign w:val="center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3715768.775</w:t>
            </w:r>
          </w:p>
        </w:tc>
      </w:tr>
      <w:tr w:rsidR="006C721C" w:rsidTr="006333AE">
        <w:trPr>
          <w:trHeight w:val="449"/>
        </w:trPr>
        <w:tc>
          <w:tcPr>
            <w:tcW w:w="649" w:type="dxa"/>
          </w:tcPr>
          <w:p w:rsidR="006C721C" w:rsidRPr="006333AE" w:rsidRDefault="006C721C" w:rsidP="006C72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5745" w:type="dxa"/>
          </w:tcPr>
          <w:p w:rsidR="006C721C" w:rsidRPr="006333AE" w:rsidRDefault="006C721C" w:rsidP="00A23988">
            <w:pPr>
              <w:jc w:val="lowKashida"/>
              <w:rPr>
                <w:sz w:val="28"/>
                <w:szCs w:val="28"/>
                <w:rtl/>
              </w:rPr>
            </w:pPr>
            <w:r w:rsidRPr="006333AE">
              <w:rPr>
                <w:rFonts w:hint="cs"/>
                <w:sz w:val="28"/>
                <w:szCs w:val="28"/>
                <w:rtl/>
              </w:rPr>
              <w:t>شركة المهندس للمقاولات</w:t>
            </w:r>
          </w:p>
        </w:tc>
        <w:tc>
          <w:tcPr>
            <w:tcW w:w="3197" w:type="dxa"/>
          </w:tcPr>
          <w:p w:rsidR="006C721C" w:rsidRPr="006333AE" w:rsidRDefault="006C721C" w:rsidP="00A239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JO"/>
              </w:rPr>
            </w:pPr>
            <w:r w:rsidRPr="006333AE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>3300000</w:t>
            </w:r>
          </w:p>
        </w:tc>
      </w:tr>
    </w:tbl>
    <w:p w:rsidR="006C721C" w:rsidRDefault="006C721C" w:rsidP="006333AE"/>
    <w:sectPr w:rsidR="006C721C" w:rsidSect="006333A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EB" w:rsidRDefault="001F65EB" w:rsidP="006333AE">
      <w:r>
        <w:separator/>
      </w:r>
    </w:p>
  </w:endnote>
  <w:endnote w:type="continuationSeparator" w:id="0">
    <w:p w:rsidR="001F65EB" w:rsidRDefault="001F65EB" w:rsidP="0063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EB" w:rsidRDefault="001F65EB" w:rsidP="006333AE">
      <w:r>
        <w:separator/>
      </w:r>
    </w:p>
  </w:footnote>
  <w:footnote w:type="continuationSeparator" w:id="0">
    <w:p w:rsidR="001F65EB" w:rsidRDefault="001F65EB" w:rsidP="0063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99"/>
    <w:rsid w:val="001F65EB"/>
    <w:rsid w:val="006333AE"/>
    <w:rsid w:val="006C721C"/>
    <w:rsid w:val="00D27D99"/>
    <w:rsid w:val="00D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1C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noProof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C721C"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C721C"/>
    <w:rPr>
      <w:rFonts w:ascii="Times New Roman" w:eastAsia="Times New Roman" w:hAnsi="Times New Roman" w:cs="Simplified Arabic"/>
      <w:b/>
      <w:bCs/>
      <w:noProof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6C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3AE"/>
    <w:rPr>
      <w:rFonts w:ascii="Times New Roman" w:eastAsia="Times New Roman" w:hAnsi="Times New Roman" w:cs="Simplified Arabic"/>
      <w:b/>
      <w:bCs/>
      <w:noProof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3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AE"/>
    <w:rPr>
      <w:rFonts w:ascii="Times New Roman" w:eastAsia="Times New Roman" w:hAnsi="Times New Roman" w:cs="Simplified Arabic"/>
      <w:b/>
      <w:bCs/>
      <w:noProof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1C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noProof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C721C"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C721C"/>
    <w:rPr>
      <w:rFonts w:ascii="Times New Roman" w:eastAsia="Times New Roman" w:hAnsi="Times New Roman" w:cs="Simplified Arabic"/>
      <w:b/>
      <w:bCs/>
      <w:noProof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6C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3AE"/>
    <w:rPr>
      <w:rFonts w:ascii="Times New Roman" w:eastAsia="Times New Roman" w:hAnsi="Times New Roman" w:cs="Simplified Arabic"/>
      <w:b/>
      <w:bCs/>
      <w:noProof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3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AE"/>
    <w:rPr>
      <w:rFonts w:ascii="Times New Roman" w:eastAsia="Times New Roman" w:hAnsi="Times New Roman" w:cs="Simplified Arabic"/>
      <w:b/>
      <w:bCs/>
      <w:noProof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3</cp:revision>
  <dcterms:created xsi:type="dcterms:W3CDTF">2024-09-05T15:22:00Z</dcterms:created>
  <dcterms:modified xsi:type="dcterms:W3CDTF">2024-09-05T15:32:00Z</dcterms:modified>
</cp:coreProperties>
</file>